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49E8EE" w14:textId="4FFCE480" w:rsidR="00BF63EE" w:rsidRDefault="00BF63EE" w:rsidP="00CF0EF0">
      <w:pPr>
        <w:pStyle w:val="Heading1"/>
        <w:pBdr>
          <w:bottom w:val="single" w:sz="4" w:space="1" w:color="auto"/>
        </w:pBdr>
        <w:spacing w:before="0" w:line="240" w:lineRule="auto"/>
        <w:rPr>
          <w:b/>
        </w:rPr>
      </w:pPr>
      <w:r w:rsidRPr="005C006B">
        <w:rPr>
          <w:b/>
        </w:rPr>
        <w:t xml:space="preserve">Project </w:t>
      </w:r>
      <w:r w:rsidR="00B935C9">
        <w:rPr>
          <w:b/>
        </w:rPr>
        <w:t>Initiation</w:t>
      </w:r>
      <w:r w:rsidRPr="005C006B">
        <w:rPr>
          <w:b/>
        </w:rPr>
        <w:t xml:space="preserve"> </w:t>
      </w:r>
      <w:r w:rsidR="00AA2D92">
        <w:rPr>
          <w:b/>
        </w:rPr>
        <w:t>Form</w:t>
      </w:r>
    </w:p>
    <w:p w14:paraId="07846238" w14:textId="77777777" w:rsidR="00C91BCD" w:rsidRPr="00C91BCD" w:rsidRDefault="00C91BCD" w:rsidP="00C91BCD"/>
    <w:p w14:paraId="2579D405" w14:textId="77777777" w:rsidR="00BF63EE" w:rsidRDefault="00BF63EE" w:rsidP="00CF0EF0">
      <w:pPr>
        <w:spacing w:after="0" w:line="240" w:lineRule="auto"/>
        <w:rPr>
          <w:rStyle w:val="Heading2Char"/>
          <w:sz w:val="10"/>
          <w:szCs w:val="10"/>
        </w:rPr>
      </w:pPr>
    </w:p>
    <w:p w14:paraId="4DC78A53" w14:textId="703AFE8E" w:rsidR="00875B43" w:rsidRDefault="00692DE8" w:rsidP="00CF0EF0">
      <w:pPr>
        <w:spacing w:after="0" w:line="240" w:lineRule="auto"/>
        <w:rPr>
          <w:rStyle w:val="Heading2Char"/>
          <w:color w:val="auto"/>
          <w:sz w:val="22"/>
          <w:szCs w:val="22"/>
        </w:rPr>
      </w:pPr>
      <w:r>
        <w:rPr>
          <w:rStyle w:val="Heading2Char"/>
          <w:color w:val="auto"/>
          <w:sz w:val="22"/>
          <w:szCs w:val="22"/>
        </w:rPr>
        <w:t>T</w:t>
      </w:r>
      <w:r w:rsidR="00CB467C">
        <w:rPr>
          <w:rStyle w:val="Heading2Char"/>
          <w:color w:val="auto"/>
          <w:sz w:val="22"/>
          <w:szCs w:val="22"/>
        </w:rPr>
        <w:t>his form</w:t>
      </w:r>
      <w:r>
        <w:rPr>
          <w:rStyle w:val="Heading2Char"/>
          <w:color w:val="auto"/>
          <w:sz w:val="22"/>
          <w:szCs w:val="22"/>
        </w:rPr>
        <w:t xml:space="preserve"> typically is completed</w:t>
      </w:r>
      <w:r w:rsidR="00CB467C">
        <w:rPr>
          <w:rStyle w:val="Heading2Char"/>
          <w:color w:val="auto"/>
          <w:sz w:val="22"/>
          <w:szCs w:val="22"/>
        </w:rPr>
        <w:t xml:space="preserve"> to request a </w:t>
      </w:r>
      <w:r w:rsidR="00CB467C" w:rsidRPr="00875B43">
        <w:rPr>
          <w:rStyle w:val="Heading2Char"/>
          <w:color w:val="auto"/>
          <w:sz w:val="22"/>
          <w:szCs w:val="22"/>
        </w:rPr>
        <w:t xml:space="preserve">Research Project Manager (RPM) </w:t>
      </w:r>
      <w:r w:rsidR="00CB467C">
        <w:rPr>
          <w:rStyle w:val="Heading2Char"/>
          <w:color w:val="auto"/>
          <w:sz w:val="22"/>
          <w:szCs w:val="22"/>
        </w:rPr>
        <w:t xml:space="preserve">from the Institutional Strategic Awards </w:t>
      </w:r>
      <w:r>
        <w:rPr>
          <w:rStyle w:val="Heading2Char"/>
          <w:color w:val="auto"/>
          <w:sz w:val="22"/>
          <w:szCs w:val="22"/>
        </w:rPr>
        <w:t xml:space="preserve">(or similar) </w:t>
      </w:r>
      <w:r w:rsidR="00CB467C">
        <w:rPr>
          <w:rStyle w:val="Heading2Char"/>
          <w:color w:val="auto"/>
          <w:sz w:val="22"/>
          <w:szCs w:val="22"/>
        </w:rPr>
        <w:t>office</w:t>
      </w:r>
      <w:r>
        <w:rPr>
          <w:rStyle w:val="Heading2Char"/>
          <w:color w:val="auto"/>
          <w:sz w:val="22"/>
          <w:szCs w:val="22"/>
        </w:rPr>
        <w:t xml:space="preserve"> of the University</w:t>
      </w:r>
      <w:r w:rsidR="00CB467C">
        <w:rPr>
          <w:rStyle w:val="Heading2Char"/>
          <w:color w:val="auto"/>
          <w:sz w:val="22"/>
          <w:szCs w:val="22"/>
        </w:rPr>
        <w:t xml:space="preserve">.  </w:t>
      </w:r>
      <w:r w:rsidR="00875B43" w:rsidRPr="00875B43">
        <w:rPr>
          <w:rStyle w:val="Heading2Char"/>
          <w:color w:val="auto"/>
          <w:sz w:val="22"/>
          <w:szCs w:val="22"/>
        </w:rPr>
        <w:t>For purposes of this form, the “p</w:t>
      </w:r>
      <w:r w:rsidR="00CB467C">
        <w:rPr>
          <w:rStyle w:val="Heading2Char"/>
          <w:color w:val="auto"/>
          <w:sz w:val="22"/>
          <w:szCs w:val="22"/>
        </w:rPr>
        <w:t>roject” is defined as what the RPM</w:t>
      </w:r>
      <w:r w:rsidR="00875B43" w:rsidRPr="00875B43">
        <w:rPr>
          <w:rStyle w:val="Heading2Char"/>
          <w:color w:val="auto"/>
          <w:sz w:val="22"/>
          <w:szCs w:val="22"/>
        </w:rPr>
        <w:t xml:space="preserve"> is being assigned to work on.  </w:t>
      </w:r>
    </w:p>
    <w:p w14:paraId="41E053E3" w14:textId="4CB57718" w:rsidR="00644F4A" w:rsidRDefault="00644F4A" w:rsidP="00CF0EF0">
      <w:pPr>
        <w:spacing w:after="0" w:line="240" w:lineRule="auto"/>
        <w:rPr>
          <w:rStyle w:val="Heading2Char"/>
          <w:color w:val="auto"/>
          <w:sz w:val="22"/>
          <w:szCs w:val="22"/>
        </w:rPr>
      </w:pPr>
    </w:p>
    <w:tbl>
      <w:tblPr>
        <w:tblStyle w:val="TableGrid"/>
        <w:tblW w:w="0" w:type="auto"/>
        <w:tblLook w:val="04A0" w:firstRow="1" w:lastRow="0" w:firstColumn="1" w:lastColumn="0" w:noHBand="0" w:noVBand="1"/>
      </w:tblPr>
      <w:tblGrid>
        <w:gridCol w:w="3775"/>
        <w:gridCol w:w="6151"/>
      </w:tblGrid>
      <w:tr w:rsidR="00644F4A" w:rsidRPr="004476A8" w14:paraId="65D459D5" w14:textId="77777777" w:rsidTr="002579DE">
        <w:tc>
          <w:tcPr>
            <w:tcW w:w="3775" w:type="dxa"/>
            <w:shd w:val="clear" w:color="auto" w:fill="F2F2F2" w:themeFill="background1" w:themeFillShade="F2"/>
          </w:tcPr>
          <w:p w14:paraId="59D68CE6" w14:textId="77777777" w:rsidR="00644F4A" w:rsidRPr="001B63D1" w:rsidRDefault="00644F4A" w:rsidP="00F25D49">
            <w:pPr>
              <w:rPr>
                <w:rStyle w:val="Heading2Char"/>
                <w:b/>
                <w:color w:val="auto"/>
                <w:sz w:val="22"/>
                <w:szCs w:val="22"/>
              </w:rPr>
            </w:pPr>
            <w:r w:rsidRPr="001B63D1">
              <w:rPr>
                <w:rStyle w:val="Heading2Char"/>
                <w:b/>
                <w:color w:val="auto"/>
                <w:sz w:val="22"/>
                <w:szCs w:val="22"/>
              </w:rPr>
              <w:t>1. Date</w:t>
            </w:r>
          </w:p>
        </w:tc>
        <w:tc>
          <w:tcPr>
            <w:tcW w:w="6151" w:type="dxa"/>
          </w:tcPr>
          <w:p w14:paraId="16E838B6" w14:textId="77777777" w:rsidR="00644F4A" w:rsidRPr="004476A8" w:rsidRDefault="00644F4A" w:rsidP="00F25D49">
            <w:pPr>
              <w:rPr>
                <w:rStyle w:val="Heading2Char"/>
                <w:color w:val="auto"/>
                <w:sz w:val="22"/>
                <w:szCs w:val="22"/>
              </w:rPr>
            </w:pPr>
          </w:p>
        </w:tc>
      </w:tr>
      <w:tr w:rsidR="00644F4A" w:rsidRPr="004476A8" w14:paraId="7E2409DF" w14:textId="77777777" w:rsidTr="002579DE">
        <w:tc>
          <w:tcPr>
            <w:tcW w:w="3775" w:type="dxa"/>
            <w:shd w:val="clear" w:color="auto" w:fill="F2F2F2" w:themeFill="background1" w:themeFillShade="F2"/>
          </w:tcPr>
          <w:p w14:paraId="1E8737AB" w14:textId="69C35AC8" w:rsidR="00644F4A" w:rsidRPr="001B63D1" w:rsidRDefault="00644F4A" w:rsidP="00B37607">
            <w:pPr>
              <w:rPr>
                <w:rStyle w:val="Heading2Char"/>
                <w:b/>
                <w:color w:val="auto"/>
                <w:sz w:val="22"/>
                <w:szCs w:val="22"/>
              </w:rPr>
            </w:pPr>
            <w:r w:rsidRPr="001B63D1">
              <w:rPr>
                <w:rStyle w:val="Heading2Char"/>
                <w:b/>
                <w:color w:val="auto"/>
                <w:sz w:val="22"/>
                <w:szCs w:val="22"/>
              </w:rPr>
              <w:t>2. Project Sponso</w:t>
            </w:r>
            <w:r w:rsidR="00EC7E77">
              <w:rPr>
                <w:rStyle w:val="Heading2Char"/>
                <w:b/>
                <w:color w:val="auto"/>
                <w:sz w:val="22"/>
                <w:szCs w:val="22"/>
              </w:rPr>
              <w:t>r</w:t>
            </w:r>
          </w:p>
        </w:tc>
        <w:tc>
          <w:tcPr>
            <w:tcW w:w="6151" w:type="dxa"/>
          </w:tcPr>
          <w:p w14:paraId="446F5531" w14:textId="77777777" w:rsidR="00644F4A" w:rsidRPr="004476A8" w:rsidRDefault="00644F4A" w:rsidP="00F25D49">
            <w:pPr>
              <w:rPr>
                <w:rStyle w:val="Heading2Char"/>
                <w:color w:val="auto"/>
                <w:sz w:val="22"/>
                <w:szCs w:val="22"/>
              </w:rPr>
            </w:pPr>
          </w:p>
        </w:tc>
      </w:tr>
      <w:tr w:rsidR="00644F4A" w:rsidRPr="004476A8" w14:paraId="06BFF0F4" w14:textId="77777777" w:rsidTr="002579DE">
        <w:tc>
          <w:tcPr>
            <w:tcW w:w="3775" w:type="dxa"/>
            <w:shd w:val="clear" w:color="auto" w:fill="F2F2F2" w:themeFill="background1" w:themeFillShade="F2"/>
          </w:tcPr>
          <w:p w14:paraId="479B9E62" w14:textId="77777777" w:rsidR="00644F4A" w:rsidRPr="001B63D1" w:rsidRDefault="00644F4A" w:rsidP="00F25D49">
            <w:pPr>
              <w:rPr>
                <w:rStyle w:val="Heading2Char"/>
                <w:b/>
                <w:color w:val="auto"/>
                <w:sz w:val="22"/>
                <w:szCs w:val="22"/>
              </w:rPr>
            </w:pPr>
            <w:r w:rsidRPr="001B63D1">
              <w:rPr>
                <w:rStyle w:val="Heading2Char"/>
                <w:b/>
                <w:color w:val="auto"/>
                <w:sz w:val="22"/>
                <w:szCs w:val="22"/>
              </w:rPr>
              <w:t>3. Project Start and End Dates</w:t>
            </w:r>
          </w:p>
        </w:tc>
        <w:tc>
          <w:tcPr>
            <w:tcW w:w="6151" w:type="dxa"/>
          </w:tcPr>
          <w:p w14:paraId="3817DE82" w14:textId="77777777" w:rsidR="00644F4A" w:rsidRPr="004476A8" w:rsidRDefault="00644F4A" w:rsidP="00F25D49">
            <w:pPr>
              <w:rPr>
                <w:rStyle w:val="Heading2Char"/>
                <w:color w:val="auto"/>
                <w:sz w:val="22"/>
                <w:szCs w:val="22"/>
              </w:rPr>
            </w:pPr>
          </w:p>
        </w:tc>
      </w:tr>
      <w:tr w:rsidR="00644F4A" w:rsidRPr="004476A8" w14:paraId="71D71F8E" w14:textId="77777777" w:rsidTr="002579DE">
        <w:tc>
          <w:tcPr>
            <w:tcW w:w="3775" w:type="dxa"/>
            <w:shd w:val="clear" w:color="auto" w:fill="F2F2F2" w:themeFill="background1" w:themeFillShade="F2"/>
          </w:tcPr>
          <w:p w14:paraId="0C8B7E4F" w14:textId="187F2463" w:rsidR="00644F4A" w:rsidRPr="001B63D1" w:rsidRDefault="00644F4A" w:rsidP="00CB467C">
            <w:pPr>
              <w:rPr>
                <w:rStyle w:val="Heading2Char"/>
                <w:b/>
                <w:color w:val="auto"/>
                <w:sz w:val="22"/>
                <w:szCs w:val="22"/>
              </w:rPr>
            </w:pPr>
            <w:r w:rsidRPr="001B63D1">
              <w:rPr>
                <w:rStyle w:val="Heading2Char"/>
                <w:b/>
                <w:color w:val="auto"/>
                <w:sz w:val="22"/>
                <w:szCs w:val="22"/>
              </w:rPr>
              <w:t>4. RPM Level of Effort (% FTE</w:t>
            </w:r>
            <w:r w:rsidR="00FF5D2C">
              <w:rPr>
                <w:rStyle w:val="FootnoteReference"/>
                <w:rFonts w:asciiTheme="majorHAnsi" w:eastAsiaTheme="majorEastAsia" w:hAnsiTheme="majorHAnsi" w:cstheme="majorBidi"/>
                <w:b/>
              </w:rPr>
              <w:footnoteReference w:id="1"/>
            </w:r>
            <w:r w:rsidRPr="001B63D1">
              <w:rPr>
                <w:rStyle w:val="Heading2Char"/>
                <w:b/>
                <w:color w:val="auto"/>
                <w:sz w:val="22"/>
                <w:szCs w:val="22"/>
              </w:rPr>
              <w:t>)</w:t>
            </w:r>
          </w:p>
        </w:tc>
        <w:tc>
          <w:tcPr>
            <w:tcW w:w="6151" w:type="dxa"/>
          </w:tcPr>
          <w:p w14:paraId="5E7962FB" w14:textId="77777777" w:rsidR="00644F4A" w:rsidRPr="004476A8" w:rsidRDefault="00644F4A" w:rsidP="00F25D49">
            <w:pPr>
              <w:rPr>
                <w:rStyle w:val="Heading2Char"/>
                <w:color w:val="auto"/>
                <w:sz w:val="22"/>
                <w:szCs w:val="22"/>
              </w:rPr>
            </w:pPr>
            <w:bookmarkStart w:id="0" w:name="_GoBack"/>
            <w:bookmarkEnd w:id="0"/>
          </w:p>
        </w:tc>
      </w:tr>
      <w:tr w:rsidR="00644F4A" w:rsidRPr="004476A8" w14:paraId="6474080D" w14:textId="77777777" w:rsidTr="002579DE">
        <w:tc>
          <w:tcPr>
            <w:tcW w:w="3775" w:type="dxa"/>
            <w:shd w:val="clear" w:color="auto" w:fill="F2F2F2" w:themeFill="background1" w:themeFillShade="F2"/>
          </w:tcPr>
          <w:p w14:paraId="64E28BC3" w14:textId="77777777" w:rsidR="00644F4A" w:rsidRPr="001B63D1" w:rsidRDefault="00644F4A" w:rsidP="00F25D49">
            <w:pPr>
              <w:rPr>
                <w:rStyle w:val="Heading2Char"/>
                <w:b/>
                <w:color w:val="auto"/>
                <w:sz w:val="22"/>
                <w:szCs w:val="22"/>
              </w:rPr>
            </w:pPr>
            <w:r w:rsidRPr="001B63D1">
              <w:rPr>
                <w:rStyle w:val="Heading2Char"/>
                <w:b/>
                <w:color w:val="auto"/>
                <w:sz w:val="22"/>
                <w:szCs w:val="22"/>
              </w:rPr>
              <w:t>5. Is the RPM’s time cost-recoverable?</w:t>
            </w:r>
          </w:p>
        </w:tc>
        <w:tc>
          <w:tcPr>
            <w:tcW w:w="6151" w:type="dxa"/>
          </w:tcPr>
          <w:p w14:paraId="6218975F" w14:textId="77777777" w:rsidR="00644F4A" w:rsidRPr="004476A8" w:rsidRDefault="00644F4A" w:rsidP="00F25D49">
            <w:pPr>
              <w:rPr>
                <w:rStyle w:val="Heading2Char"/>
                <w:color w:val="auto"/>
                <w:sz w:val="22"/>
                <w:szCs w:val="22"/>
              </w:rPr>
            </w:pPr>
          </w:p>
        </w:tc>
      </w:tr>
      <w:tr w:rsidR="00644F4A" w:rsidRPr="004476A8" w14:paraId="6D802FCB" w14:textId="77777777" w:rsidTr="002579DE">
        <w:tc>
          <w:tcPr>
            <w:tcW w:w="3775" w:type="dxa"/>
            <w:shd w:val="clear" w:color="auto" w:fill="F2F2F2" w:themeFill="background1" w:themeFillShade="F2"/>
          </w:tcPr>
          <w:p w14:paraId="5265D42E" w14:textId="77777777" w:rsidR="00644F4A" w:rsidRPr="001B63D1" w:rsidRDefault="00644F4A" w:rsidP="00F25D49">
            <w:pPr>
              <w:rPr>
                <w:rStyle w:val="Heading2Char"/>
                <w:b/>
                <w:color w:val="auto"/>
                <w:sz w:val="22"/>
                <w:szCs w:val="22"/>
              </w:rPr>
            </w:pPr>
            <w:r w:rsidRPr="001B63D1">
              <w:rPr>
                <w:rStyle w:val="Heading2Char"/>
                <w:b/>
                <w:color w:val="auto"/>
                <w:sz w:val="22"/>
                <w:szCs w:val="22"/>
              </w:rPr>
              <w:t>6. Project Title</w:t>
            </w:r>
          </w:p>
        </w:tc>
        <w:tc>
          <w:tcPr>
            <w:tcW w:w="6151" w:type="dxa"/>
          </w:tcPr>
          <w:p w14:paraId="2789D369" w14:textId="77777777" w:rsidR="00644F4A" w:rsidRPr="004476A8" w:rsidRDefault="00644F4A" w:rsidP="00F25D49">
            <w:pPr>
              <w:rPr>
                <w:rStyle w:val="Heading2Char"/>
                <w:color w:val="auto"/>
                <w:sz w:val="22"/>
                <w:szCs w:val="22"/>
              </w:rPr>
            </w:pPr>
          </w:p>
        </w:tc>
      </w:tr>
      <w:tr w:rsidR="00644F4A" w:rsidRPr="004476A8" w14:paraId="7895E893" w14:textId="77777777" w:rsidTr="002579DE">
        <w:tc>
          <w:tcPr>
            <w:tcW w:w="3775" w:type="dxa"/>
            <w:shd w:val="clear" w:color="auto" w:fill="F2F2F2" w:themeFill="background1" w:themeFillShade="F2"/>
          </w:tcPr>
          <w:p w14:paraId="69B677FA" w14:textId="77777777" w:rsidR="00644F4A" w:rsidRPr="001B63D1" w:rsidRDefault="00644F4A" w:rsidP="00F25D49">
            <w:pPr>
              <w:rPr>
                <w:rStyle w:val="Heading2Char"/>
                <w:b/>
                <w:color w:val="auto"/>
                <w:sz w:val="22"/>
                <w:szCs w:val="22"/>
              </w:rPr>
            </w:pPr>
            <w:r w:rsidRPr="001B63D1">
              <w:rPr>
                <w:rStyle w:val="Heading2Char"/>
                <w:b/>
                <w:color w:val="auto"/>
                <w:sz w:val="22"/>
                <w:szCs w:val="22"/>
              </w:rPr>
              <w:t>7. Faculty Lead, if applicable</w:t>
            </w:r>
          </w:p>
        </w:tc>
        <w:tc>
          <w:tcPr>
            <w:tcW w:w="6151" w:type="dxa"/>
          </w:tcPr>
          <w:p w14:paraId="1825AE21" w14:textId="77777777" w:rsidR="00644F4A" w:rsidRPr="004476A8" w:rsidRDefault="00644F4A" w:rsidP="00F25D49">
            <w:pPr>
              <w:rPr>
                <w:rStyle w:val="Heading2Char"/>
                <w:color w:val="auto"/>
                <w:sz w:val="22"/>
                <w:szCs w:val="22"/>
              </w:rPr>
            </w:pPr>
          </w:p>
        </w:tc>
      </w:tr>
      <w:tr w:rsidR="00F10C49" w:rsidRPr="00F10C49" w14:paraId="6883E153" w14:textId="77777777" w:rsidTr="00A13087">
        <w:tc>
          <w:tcPr>
            <w:tcW w:w="9926" w:type="dxa"/>
            <w:gridSpan w:val="2"/>
            <w:shd w:val="clear" w:color="auto" w:fill="F2F2F2" w:themeFill="background1" w:themeFillShade="F2"/>
          </w:tcPr>
          <w:p w14:paraId="5FF8D803" w14:textId="51256410" w:rsidR="009575F4" w:rsidRPr="00F10C49" w:rsidRDefault="00CB467C" w:rsidP="00B37607">
            <w:pPr>
              <w:rPr>
                <w:rStyle w:val="Heading2Char"/>
                <w:rFonts w:asciiTheme="minorHAnsi" w:eastAsiaTheme="minorHAnsi" w:hAnsiTheme="minorHAnsi" w:cstheme="minorBidi"/>
                <w:b/>
                <w:color w:val="auto"/>
                <w:sz w:val="22"/>
                <w:szCs w:val="22"/>
              </w:rPr>
            </w:pPr>
            <w:r>
              <w:rPr>
                <w:rStyle w:val="Heading2Char"/>
                <w:b/>
                <w:color w:val="auto"/>
                <w:sz w:val="22"/>
                <w:szCs w:val="22"/>
              </w:rPr>
              <w:t>8</w:t>
            </w:r>
            <w:r w:rsidR="009575F4" w:rsidRPr="00F10C49">
              <w:rPr>
                <w:rStyle w:val="Heading2Char"/>
                <w:b/>
                <w:color w:val="auto"/>
                <w:sz w:val="22"/>
                <w:szCs w:val="22"/>
              </w:rPr>
              <w:t>. What is the project scope for the RPM?</w:t>
            </w:r>
          </w:p>
        </w:tc>
      </w:tr>
      <w:tr w:rsidR="00F10C49" w:rsidRPr="00F10C49" w14:paraId="2CBEC119" w14:textId="77777777" w:rsidTr="00BB00A4">
        <w:tc>
          <w:tcPr>
            <w:tcW w:w="9926" w:type="dxa"/>
            <w:gridSpan w:val="2"/>
          </w:tcPr>
          <w:p w14:paraId="26681F1F" w14:textId="77777777" w:rsidR="009575F4" w:rsidRPr="00F10C49" w:rsidRDefault="009575F4" w:rsidP="00CF0EF0">
            <w:pPr>
              <w:rPr>
                <w:rStyle w:val="Heading2Char"/>
                <w:color w:val="auto"/>
                <w:sz w:val="22"/>
                <w:szCs w:val="22"/>
              </w:rPr>
            </w:pPr>
          </w:p>
          <w:p w14:paraId="037EA64E" w14:textId="77777777" w:rsidR="009575F4" w:rsidRPr="00F10C49" w:rsidRDefault="009575F4" w:rsidP="00CF0EF0">
            <w:pPr>
              <w:rPr>
                <w:rStyle w:val="Heading2Char"/>
                <w:color w:val="auto"/>
                <w:sz w:val="22"/>
                <w:szCs w:val="22"/>
              </w:rPr>
            </w:pPr>
          </w:p>
        </w:tc>
      </w:tr>
      <w:tr w:rsidR="00F10C49" w:rsidRPr="00F10C49" w14:paraId="5B211AE1" w14:textId="77777777" w:rsidTr="00A13087">
        <w:tc>
          <w:tcPr>
            <w:tcW w:w="9926" w:type="dxa"/>
            <w:gridSpan w:val="2"/>
            <w:shd w:val="clear" w:color="auto" w:fill="F2F2F2" w:themeFill="background1" w:themeFillShade="F2"/>
          </w:tcPr>
          <w:p w14:paraId="2D02AFDA" w14:textId="1D509F09" w:rsidR="009575F4" w:rsidRPr="00F10C49" w:rsidRDefault="00CB467C" w:rsidP="00CF0EF0">
            <w:pPr>
              <w:rPr>
                <w:rStyle w:val="Heading2Char"/>
                <w:b/>
                <w:color w:val="auto"/>
                <w:sz w:val="22"/>
                <w:szCs w:val="22"/>
              </w:rPr>
            </w:pPr>
            <w:r>
              <w:rPr>
                <w:rStyle w:val="Heading2Char"/>
                <w:b/>
                <w:color w:val="auto"/>
                <w:sz w:val="22"/>
                <w:szCs w:val="22"/>
              </w:rPr>
              <w:t>9</w:t>
            </w:r>
            <w:r w:rsidR="009575F4" w:rsidRPr="00F10C49">
              <w:rPr>
                <w:rStyle w:val="Heading2Char"/>
                <w:b/>
                <w:color w:val="auto"/>
                <w:sz w:val="22"/>
                <w:szCs w:val="22"/>
              </w:rPr>
              <w:t>. What are the desired end results of the RPM’s involvement in the project?</w:t>
            </w:r>
          </w:p>
        </w:tc>
      </w:tr>
      <w:tr w:rsidR="00F10C49" w:rsidRPr="00F10C49" w14:paraId="3158A37B" w14:textId="77777777" w:rsidTr="00BB00A4">
        <w:tc>
          <w:tcPr>
            <w:tcW w:w="9926" w:type="dxa"/>
            <w:gridSpan w:val="2"/>
          </w:tcPr>
          <w:p w14:paraId="20111E07" w14:textId="6D7F66A0" w:rsidR="009575F4" w:rsidRPr="00F10C49" w:rsidRDefault="00692DE8" w:rsidP="00692DE8">
            <w:pPr>
              <w:tabs>
                <w:tab w:val="left" w:pos="7295"/>
              </w:tabs>
              <w:rPr>
                <w:rStyle w:val="Heading2Char"/>
                <w:color w:val="auto"/>
                <w:sz w:val="22"/>
                <w:szCs w:val="22"/>
              </w:rPr>
            </w:pPr>
            <w:r>
              <w:rPr>
                <w:rStyle w:val="Heading2Char"/>
                <w:color w:val="auto"/>
                <w:sz w:val="22"/>
                <w:szCs w:val="22"/>
              </w:rPr>
              <w:tab/>
            </w:r>
          </w:p>
          <w:p w14:paraId="4BB9C8C9" w14:textId="77777777" w:rsidR="009575F4" w:rsidRPr="00F10C49" w:rsidRDefault="009575F4" w:rsidP="00CF0EF0">
            <w:pPr>
              <w:rPr>
                <w:rStyle w:val="Heading2Char"/>
                <w:color w:val="auto"/>
                <w:sz w:val="22"/>
                <w:szCs w:val="22"/>
              </w:rPr>
            </w:pPr>
          </w:p>
        </w:tc>
      </w:tr>
      <w:tr w:rsidR="00F10C49" w:rsidRPr="00F10C49" w14:paraId="66F1BFC8" w14:textId="77777777" w:rsidTr="00A13087">
        <w:tc>
          <w:tcPr>
            <w:tcW w:w="9926" w:type="dxa"/>
            <w:gridSpan w:val="2"/>
            <w:shd w:val="clear" w:color="auto" w:fill="F2F2F2" w:themeFill="background1" w:themeFillShade="F2"/>
          </w:tcPr>
          <w:p w14:paraId="30848512" w14:textId="29A4C844" w:rsidR="009575F4" w:rsidRPr="00F10C49" w:rsidRDefault="00CB467C" w:rsidP="00390E15">
            <w:pPr>
              <w:rPr>
                <w:rStyle w:val="Heading2Char"/>
                <w:rFonts w:asciiTheme="minorHAnsi" w:eastAsiaTheme="minorHAnsi" w:hAnsiTheme="minorHAnsi" w:cstheme="minorBidi"/>
                <w:b/>
                <w:color w:val="auto"/>
                <w:sz w:val="22"/>
                <w:szCs w:val="22"/>
              </w:rPr>
            </w:pPr>
            <w:r>
              <w:rPr>
                <w:rStyle w:val="Heading2Char"/>
                <w:b/>
                <w:color w:val="auto"/>
                <w:sz w:val="22"/>
                <w:szCs w:val="22"/>
              </w:rPr>
              <w:t>10</w:t>
            </w:r>
            <w:r w:rsidR="009575F4" w:rsidRPr="00F10C49">
              <w:rPr>
                <w:rStyle w:val="Heading2Char"/>
                <w:b/>
                <w:color w:val="auto"/>
                <w:sz w:val="22"/>
                <w:szCs w:val="22"/>
              </w:rPr>
              <w:t xml:space="preserve">. Will the </w:t>
            </w:r>
            <w:r w:rsidR="00BA26AC" w:rsidRPr="00BA26AC">
              <w:rPr>
                <w:rStyle w:val="Heading2Char"/>
                <w:b/>
                <w:color w:val="auto"/>
                <w:sz w:val="22"/>
                <w:szCs w:val="22"/>
              </w:rPr>
              <w:t>Vice President for Research</w:t>
            </w:r>
            <w:r w:rsidR="00BA26AC" w:rsidRPr="00F10C49">
              <w:rPr>
                <w:rStyle w:val="Heading2Char"/>
                <w:b/>
                <w:color w:val="auto"/>
                <w:sz w:val="22"/>
                <w:szCs w:val="22"/>
              </w:rPr>
              <w:t xml:space="preserve"> </w:t>
            </w:r>
            <w:r w:rsidR="00BA26AC">
              <w:rPr>
                <w:rStyle w:val="Heading2Char"/>
                <w:b/>
                <w:color w:val="auto"/>
                <w:sz w:val="22"/>
                <w:szCs w:val="22"/>
              </w:rPr>
              <w:t>(</w:t>
            </w:r>
            <w:r w:rsidR="00BA26AC" w:rsidRPr="00BA26AC">
              <w:rPr>
                <w:rStyle w:val="Heading2Char"/>
                <w:b/>
                <w:color w:val="auto"/>
                <w:sz w:val="22"/>
                <w:szCs w:val="22"/>
              </w:rPr>
              <w:t>VPR</w:t>
            </w:r>
            <w:r w:rsidR="00390E15">
              <w:rPr>
                <w:rStyle w:val="Heading2Char"/>
                <w:b/>
                <w:color w:val="auto"/>
                <w:sz w:val="22"/>
                <w:szCs w:val="22"/>
              </w:rPr>
              <w:t>)</w:t>
            </w:r>
            <w:r w:rsidR="00BA26AC" w:rsidRPr="00F10C49">
              <w:rPr>
                <w:rStyle w:val="Heading2Char"/>
                <w:b/>
                <w:color w:val="auto"/>
                <w:sz w:val="22"/>
                <w:szCs w:val="22"/>
              </w:rPr>
              <w:t xml:space="preserve"> </w:t>
            </w:r>
            <w:r w:rsidR="009575F4" w:rsidRPr="00F10C49">
              <w:rPr>
                <w:rStyle w:val="Heading2Char"/>
                <w:b/>
                <w:color w:val="auto"/>
                <w:sz w:val="22"/>
                <w:szCs w:val="22"/>
              </w:rPr>
              <w:t>office provide any particular resources (i.e. budget, staff support, etc.)?</w:t>
            </w:r>
            <w:r w:rsidR="00A10317" w:rsidRPr="00F10C49">
              <w:rPr>
                <w:rStyle w:val="Heading2Char"/>
                <w:b/>
                <w:color w:val="auto"/>
                <w:sz w:val="22"/>
                <w:szCs w:val="22"/>
              </w:rPr>
              <w:t xml:space="preserve"> Provide details.</w:t>
            </w:r>
          </w:p>
        </w:tc>
      </w:tr>
      <w:tr w:rsidR="00F10C49" w:rsidRPr="00F10C49" w14:paraId="3A0D9667" w14:textId="77777777" w:rsidTr="00BB00A4">
        <w:tc>
          <w:tcPr>
            <w:tcW w:w="9926" w:type="dxa"/>
            <w:gridSpan w:val="2"/>
          </w:tcPr>
          <w:p w14:paraId="635736FE" w14:textId="77777777" w:rsidR="009575F4" w:rsidRPr="00F10C49" w:rsidRDefault="009575F4" w:rsidP="00CF0EF0">
            <w:pPr>
              <w:rPr>
                <w:rStyle w:val="Heading2Char"/>
                <w:color w:val="auto"/>
                <w:sz w:val="22"/>
                <w:szCs w:val="22"/>
              </w:rPr>
            </w:pPr>
          </w:p>
          <w:p w14:paraId="23E59839" w14:textId="77777777" w:rsidR="009575F4" w:rsidRPr="00F10C49" w:rsidRDefault="009575F4" w:rsidP="00CF0EF0">
            <w:pPr>
              <w:rPr>
                <w:rStyle w:val="Heading2Char"/>
                <w:color w:val="auto"/>
                <w:sz w:val="22"/>
                <w:szCs w:val="22"/>
              </w:rPr>
            </w:pPr>
          </w:p>
        </w:tc>
      </w:tr>
      <w:tr w:rsidR="00F10C49" w:rsidRPr="00F10C49" w14:paraId="2CFDE7C3" w14:textId="77777777" w:rsidTr="00A13087">
        <w:tc>
          <w:tcPr>
            <w:tcW w:w="9926" w:type="dxa"/>
            <w:gridSpan w:val="2"/>
            <w:shd w:val="clear" w:color="auto" w:fill="F2F2F2" w:themeFill="background1" w:themeFillShade="F2"/>
          </w:tcPr>
          <w:p w14:paraId="364FC323" w14:textId="76EBF73D" w:rsidR="009575F4" w:rsidRPr="00F10C49" w:rsidRDefault="00CB467C" w:rsidP="00CF0EF0">
            <w:pPr>
              <w:rPr>
                <w:rStyle w:val="Heading2Char"/>
                <w:b/>
                <w:color w:val="auto"/>
                <w:sz w:val="22"/>
                <w:szCs w:val="22"/>
              </w:rPr>
            </w:pPr>
            <w:r>
              <w:rPr>
                <w:rStyle w:val="Heading2Char"/>
                <w:b/>
                <w:color w:val="auto"/>
                <w:sz w:val="22"/>
                <w:szCs w:val="22"/>
              </w:rPr>
              <w:t>11</w:t>
            </w:r>
            <w:r w:rsidR="009575F4" w:rsidRPr="00F10C49">
              <w:rPr>
                <w:rStyle w:val="Heading2Char"/>
                <w:b/>
                <w:color w:val="auto"/>
                <w:sz w:val="22"/>
                <w:szCs w:val="22"/>
              </w:rPr>
              <w:t xml:space="preserve">. Are there any critical deadlines or milestones </w:t>
            </w:r>
            <w:r w:rsidR="00A13087" w:rsidRPr="00F10C49">
              <w:rPr>
                <w:rStyle w:val="Heading2Char"/>
                <w:b/>
                <w:color w:val="auto"/>
                <w:sz w:val="22"/>
                <w:szCs w:val="22"/>
              </w:rPr>
              <w:t>the RPM</w:t>
            </w:r>
            <w:r w:rsidR="009575F4" w:rsidRPr="00F10C49">
              <w:rPr>
                <w:rStyle w:val="Heading2Char"/>
                <w:b/>
                <w:color w:val="auto"/>
                <w:sz w:val="22"/>
                <w:szCs w:val="22"/>
              </w:rPr>
              <w:t xml:space="preserve"> should be aware of? Any periods of time with concentrated activity?</w:t>
            </w:r>
          </w:p>
        </w:tc>
      </w:tr>
      <w:tr w:rsidR="00F10C49" w:rsidRPr="00F10C49" w14:paraId="5D534449" w14:textId="77777777" w:rsidTr="00BB00A4">
        <w:tc>
          <w:tcPr>
            <w:tcW w:w="9926" w:type="dxa"/>
            <w:gridSpan w:val="2"/>
          </w:tcPr>
          <w:p w14:paraId="23B0F9B6" w14:textId="77777777" w:rsidR="009575F4" w:rsidRPr="00F10C49" w:rsidRDefault="009575F4" w:rsidP="00CF0EF0">
            <w:pPr>
              <w:rPr>
                <w:rStyle w:val="Heading2Char"/>
                <w:color w:val="auto"/>
                <w:sz w:val="22"/>
                <w:szCs w:val="22"/>
              </w:rPr>
            </w:pPr>
          </w:p>
          <w:p w14:paraId="576874BC" w14:textId="77777777" w:rsidR="009575F4" w:rsidRPr="00F10C49" w:rsidRDefault="009575F4" w:rsidP="00CF0EF0">
            <w:pPr>
              <w:rPr>
                <w:rStyle w:val="Heading2Char"/>
                <w:color w:val="auto"/>
                <w:sz w:val="22"/>
                <w:szCs w:val="22"/>
              </w:rPr>
            </w:pPr>
          </w:p>
        </w:tc>
      </w:tr>
      <w:tr w:rsidR="00F10C49" w:rsidRPr="00F10C49" w14:paraId="7757D531" w14:textId="77777777" w:rsidTr="00A13087">
        <w:tc>
          <w:tcPr>
            <w:tcW w:w="9926" w:type="dxa"/>
            <w:gridSpan w:val="2"/>
            <w:shd w:val="clear" w:color="auto" w:fill="F2F2F2" w:themeFill="background1" w:themeFillShade="F2"/>
          </w:tcPr>
          <w:p w14:paraId="5E6F8540" w14:textId="49F64365" w:rsidR="009575F4" w:rsidRPr="00F10C49" w:rsidRDefault="00CB467C" w:rsidP="00CF0EF0">
            <w:pPr>
              <w:rPr>
                <w:rStyle w:val="Heading2Char"/>
                <w:b/>
                <w:color w:val="auto"/>
                <w:sz w:val="22"/>
                <w:szCs w:val="22"/>
              </w:rPr>
            </w:pPr>
            <w:r>
              <w:rPr>
                <w:rStyle w:val="Heading2Char"/>
                <w:b/>
                <w:color w:val="auto"/>
                <w:sz w:val="22"/>
                <w:szCs w:val="22"/>
              </w:rPr>
              <w:t>12</w:t>
            </w:r>
            <w:r w:rsidR="009575F4" w:rsidRPr="00F10C49">
              <w:rPr>
                <w:rStyle w:val="Heading2Char"/>
                <w:b/>
                <w:color w:val="auto"/>
                <w:sz w:val="22"/>
                <w:szCs w:val="22"/>
              </w:rPr>
              <w:t>. Are th</w:t>
            </w:r>
            <w:r w:rsidR="00C91BCD">
              <w:rPr>
                <w:rStyle w:val="Heading2Char"/>
                <w:b/>
                <w:color w:val="auto"/>
                <w:sz w:val="22"/>
                <w:szCs w:val="22"/>
              </w:rPr>
              <w:t>ere any significant risks to organization</w:t>
            </w:r>
            <w:r w:rsidR="009575F4" w:rsidRPr="00F10C49">
              <w:rPr>
                <w:rStyle w:val="Heading2Char"/>
                <w:b/>
                <w:color w:val="auto"/>
                <w:sz w:val="22"/>
                <w:szCs w:val="22"/>
              </w:rPr>
              <w:t xml:space="preserve"> in relation to this project?  Are there specific challenges or constraints that could further impact these risks?</w:t>
            </w:r>
          </w:p>
        </w:tc>
      </w:tr>
      <w:tr w:rsidR="00F10C49" w:rsidRPr="00F10C49" w14:paraId="1081C1B4" w14:textId="77777777" w:rsidTr="00BB00A4">
        <w:tc>
          <w:tcPr>
            <w:tcW w:w="9926" w:type="dxa"/>
            <w:gridSpan w:val="2"/>
          </w:tcPr>
          <w:p w14:paraId="7F9ABD0C" w14:textId="77777777" w:rsidR="009575F4" w:rsidRPr="00F10C49" w:rsidRDefault="009575F4" w:rsidP="00CF0EF0">
            <w:pPr>
              <w:shd w:val="clear" w:color="auto" w:fill="FFFFFF"/>
              <w:rPr>
                <w:rStyle w:val="Heading2Char"/>
                <w:color w:val="auto"/>
                <w:sz w:val="22"/>
                <w:szCs w:val="22"/>
              </w:rPr>
            </w:pPr>
          </w:p>
          <w:p w14:paraId="6E536620" w14:textId="77777777" w:rsidR="009575F4" w:rsidRPr="00F10C49" w:rsidRDefault="009575F4" w:rsidP="00CF0EF0">
            <w:pPr>
              <w:shd w:val="clear" w:color="auto" w:fill="FFFFFF"/>
              <w:rPr>
                <w:rStyle w:val="Heading2Char"/>
                <w:color w:val="auto"/>
                <w:sz w:val="22"/>
                <w:szCs w:val="22"/>
              </w:rPr>
            </w:pPr>
          </w:p>
        </w:tc>
      </w:tr>
      <w:tr w:rsidR="00F10C49" w:rsidRPr="00F10C49" w14:paraId="1E37C768" w14:textId="77777777" w:rsidTr="00A13087">
        <w:tc>
          <w:tcPr>
            <w:tcW w:w="9926" w:type="dxa"/>
            <w:gridSpan w:val="2"/>
            <w:shd w:val="clear" w:color="auto" w:fill="F2F2F2" w:themeFill="background1" w:themeFillShade="F2"/>
          </w:tcPr>
          <w:p w14:paraId="5CF0D567" w14:textId="569B83AA" w:rsidR="009575F4" w:rsidRPr="00F10C49" w:rsidRDefault="003E1826" w:rsidP="00CB467C">
            <w:pPr>
              <w:rPr>
                <w:rStyle w:val="Heading2Char"/>
                <w:rFonts w:ascii="Calibri" w:eastAsia="Times New Roman" w:hAnsi="Calibri" w:cs="Calibri"/>
                <w:b/>
                <w:color w:val="auto"/>
                <w:sz w:val="24"/>
                <w:szCs w:val="24"/>
              </w:rPr>
            </w:pPr>
            <w:r w:rsidRPr="00F10C49">
              <w:rPr>
                <w:rStyle w:val="Heading2Char"/>
                <w:b/>
                <w:color w:val="auto"/>
                <w:sz w:val="22"/>
                <w:szCs w:val="22"/>
              </w:rPr>
              <w:t>1</w:t>
            </w:r>
            <w:r w:rsidR="00CB467C">
              <w:rPr>
                <w:rStyle w:val="Heading2Char"/>
                <w:b/>
                <w:color w:val="auto"/>
                <w:sz w:val="22"/>
                <w:szCs w:val="22"/>
              </w:rPr>
              <w:t>3</w:t>
            </w:r>
            <w:r w:rsidR="009575F4" w:rsidRPr="00F10C49">
              <w:rPr>
                <w:rStyle w:val="Heading2Char"/>
                <w:b/>
                <w:color w:val="auto"/>
                <w:sz w:val="22"/>
                <w:szCs w:val="22"/>
              </w:rPr>
              <w:t xml:space="preserve">. </w:t>
            </w:r>
            <w:r w:rsidR="00A10317" w:rsidRPr="00F10C49">
              <w:rPr>
                <w:rStyle w:val="Heading2Char"/>
                <w:b/>
                <w:color w:val="auto"/>
                <w:sz w:val="22"/>
                <w:szCs w:val="22"/>
              </w:rPr>
              <w:t xml:space="preserve">Who </w:t>
            </w:r>
            <w:r w:rsidR="009575F4" w:rsidRPr="00F10C49">
              <w:rPr>
                <w:rStyle w:val="Heading2Char"/>
                <w:b/>
                <w:color w:val="auto"/>
                <w:sz w:val="22"/>
                <w:szCs w:val="22"/>
              </w:rPr>
              <w:t>needs to remain apprised of project progress?</w:t>
            </w:r>
            <w:r w:rsidR="00A10317" w:rsidRPr="00F10C49">
              <w:rPr>
                <w:rStyle w:val="Heading2Char"/>
                <w:b/>
                <w:color w:val="auto"/>
                <w:sz w:val="22"/>
                <w:szCs w:val="22"/>
              </w:rPr>
              <w:t xml:space="preserve"> What is their</w:t>
            </w:r>
            <w:r w:rsidR="00CF0EF0" w:rsidRPr="00F10C49">
              <w:rPr>
                <w:rStyle w:val="Heading2Char"/>
                <w:b/>
                <w:color w:val="auto"/>
                <w:sz w:val="22"/>
                <w:szCs w:val="22"/>
              </w:rPr>
              <w:t xml:space="preserve"> preferred communication channel and frequency?</w:t>
            </w:r>
            <w:r w:rsidR="00A10317" w:rsidRPr="00F10C49">
              <w:rPr>
                <w:rStyle w:val="Heading2Char"/>
                <w:b/>
                <w:color w:val="auto"/>
                <w:sz w:val="22"/>
                <w:szCs w:val="22"/>
              </w:rPr>
              <w:t xml:space="preserve"> </w:t>
            </w:r>
          </w:p>
        </w:tc>
      </w:tr>
      <w:tr w:rsidR="00F10C49" w:rsidRPr="00F10C49" w14:paraId="59A2FDC4" w14:textId="77777777" w:rsidTr="00BB00A4">
        <w:tc>
          <w:tcPr>
            <w:tcW w:w="9926" w:type="dxa"/>
            <w:gridSpan w:val="2"/>
          </w:tcPr>
          <w:p w14:paraId="5CE9A557" w14:textId="77777777" w:rsidR="009575F4" w:rsidRPr="00F10C49" w:rsidRDefault="009575F4" w:rsidP="00CF0EF0">
            <w:pPr>
              <w:shd w:val="clear" w:color="auto" w:fill="FFFFFF"/>
              <w:rPr>
                <w:rStyle w:val="Heading2Char"/>
                <w:color w:val="auto"/>
                <w:sz w:val="22"/>
                <w:szCs w:val="22"/>
              </w:rPr>
            </w:pPr>
          </w:p>
          <w:p w14:paraId="0A78DC2A" w14:textId="77777777" w:rsidR="009575F4" w:rsidRPr="00F10C49" w:rsidRDefault="009575F4" w:rsidP="00CF0EF0">
            <w:pPr>
              <w:shd w:val="clear" w:color="auto" w:fill="FFFFFF"/>
              <w:rPr>
                <w:rStyle w:val="Heading2Char"/>
                <w:color w:val="auto"/>
                <w:sz w:val="22"/>
                <w:szCs w:val="22"/>
              </w:rPr>
            </w:pPr>
          </w:p>
        </w:tc>
      </w:tr>
      <w:tr w:rsidR="00F10C49" w:rsidRPr="00F10C49" w14:paraId="10B005C5" w14:textId="77777777" w:rsidTr="00A13087">
        <w:tc>
          <w:tcPr>
            <w:tcW w:w="9926" w:type="dxa"/>
            <w:gridSpan w:val="2"/>
            <w:shd w:val="clear" w:color="auto" w:fill="F2F2F2" w:themeFill="background1" w:themeFillShade="F2"/>
          </w:tcPr>
          <w:p w14:paraId="385ADBD3" w14:textId="219046DA" w:rsidR="009575F4" w:rsidRPr="00F10C49" w:rsidRDefault="00CB467C" w:rsidP="00CF0EF0">
            <w:pPr>
              <w:rPr>
                <w:rStyle w:val="Heading2Char"/>
                <w:color w:val="auto"/>
                <w:sz w:val="22"/>
                <w:szCs w:val="22"/>
              </w:rPr>
            </w:pPr>
            <w:r>
              <w:rPr>
                <w:rStyle w:val="Heading2Char"/>
                <w:b/>
                <w:color w:val="auto"/>
                <w:sz w:val="22"/>
                <w:szCs w:val="22"/>
              </w:rPr>
              <w:t>14</w:t>
            </w:r>
            <w:r w:rsidR="003E1826" w:rsidRPr="00F10C49">
              <w:rPr>
                <w:rStyle w:val="Heading2Char"/>
                <w:b/>
                <w:color w:val="auto"/>
                <w:sz w:val="22"/>
                <w:szCs w:val="22"/>
              </w:rPr>
              <w:t xml:space="preserve">. Is the RPM’s </w:t>
            </w:r>
            <w:r w:rsidR="009575F4" w:rsidRPr="00F10C49">
              <w:rPr>
                <w:rStyle w:val="Heading2Char"/>
                <w:b/>
                <w:color w:val="auto"/>
                <w:sz w:val="22"/>
                <w:szCs w:val="22"/>
              </w:rPr>
              <w:t>project part of a greater project that others are working on?  If so, what is the greater project? Who else is working on aspects of the greater project? What is the budget of the overall project?</w:t>
            </w:r>
            <w:r w:rsidR="009575F4" w:rsidRPr="00F10C49">
              <w:rPr>
                <w:rStyle w:val="Heading2Char"/>
                <w:color w:val="auto"/>
                <w:sz w:val="22"/>
                <w:szCs w:val="22"/>
              </w:rPr>
              <w:t xml:space="preserve"> </w:t>
            </w:r>
          </w:p>
        </w:tc>
      </w:tr>
      <w:tr w:rsidR="00F10C49" w:rsidRPr="00F10C49" w14:paraId="25F16275" w14:textId="77777777" w:rsidTr="00BB00A4">
        <w:tc>
          <w:tcPr>
            <w:tcW w:w="9926" w:type="dxa"/>
            <w:gridSpan w:val="2"/>
          </w:tcPr>
          <w:p w14:paraId="394B0362" w14:textId="77777777" w:rsidR="009575F4" w:rsidRPr="00F10C49" w:rsidRDefault="009575F4" w:rsidP="00CF0EF0">
            <w:pPr>
              <w:shd w:val="clear" w:color="auto" w:fill="FFFFFF"/>
              <w:rPr>
                <w:rStyle w:val="Heading2Char"/>
                <w:color w:val="auto"/>
                <w:sz w:val="22"/>
                <w:szCs w:val="22"/>
              </w:rPr>
            </w:pPr>
          </w:p>
          <w:p w14:paraId="5F4645D2" w14:textId="10B2E013" w:rsidR="009575F4" w:rsidRPr="00F10C49" w:rsidRDefault="009575F4" w:rsidP="00CF0EF0">
            <w:pPr>
              <w:shd w:val="clear" w:color="auto" w:fill="FFFFFF"/>
              <w:rPr>
                <w:rStyle w:val="Heading2Char"/>
                <w:color w:val="auto"/>
                <w:sz w:val="22"/>
                <w:szCs w:val="22"/>
              </w:rPr>
            </w:pPr>
          </w:p>
        </w:tc>
      </w:tr>
    </w:tbl>
    <w:p w14:paraId="5CEE1F1E" w14:textId="6976DB7A" w:rsidR="004476A8" w:rsidRPr="00AA2D92" w:rsidRDefault="004476A8" w:rsidP="00CF0EF0">
      <w:pPr>
        <w:spacing w:after="0" w:line="240" w:lineRule="auto"/>
        <w:rPr>
          <w:sz w:val="8"/>
          <w:szCs w:val="8"/>
        </w:rPr>
      </w:pPr>
    </w:p>
    <w:p w14:paraId="0FCED7D3" w14:textId="77777777" w:rsidR="00CF0EF0" w:rsidRPr="00AA2D92" w:rsidRDefault="00CF0EF0" w:rsidP="00CF0EF0">
      <w:pPr>
        <w:spacing w:after="0" w:line="240" w:lineRule="auto"/>
        <w:rPr>
          <w:sz w:val="8"/>
          <w:szCs w:val="8"/>
        </w:rPr>
      </w:pPr>
    </w:p>
    <w:p w14:paraId="2DBA3BB6" w14:textId="77777777" w:rsidR="008E58A5" w:rsidRDefault="008E58A5" w:rsidP="00AA2D92">
      <w:pPr>
        <w:spacing w:after="0" w:line="240" w:lineRule="auto"/>
      </w:pPr>
    </w:p>
    <w:sectPr w:rsidR="008E58A5" w:rsidSect="00A13087">
      <w:footerReference w:type="default" r:id="rId8"/>
      <w:pgSz w:w="12240" w:h="15840"/>
      <w:pgMar w:top="1008" w:right="1152" w:bottom="1008"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605CBF" w14:textId="77777777" w:rsidR="00692C7B" w:rsidRDefault="00692C7B" w:rsidP="00BF63EE">
      <w:pPr>
        <w:spacing w:after="0" w:line="240" w:lineRule="auto"/>
      </w:pPr>
      <w:r>
        <w:separator/>
      </w:r>
    </w:p>
  </w:endnote>
  <w:endnote w:type="continuationSeparator" w:id="0">
    <w:p w14:paraId="4F06EFDD" w14:textId="77777777" w:rsidR="00692C7B" w:rsidRDefault="00692C7B" w:rsidP="00BF63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2110375"/>
      <w:docPartObj>
        <w:docPartGallery w:val="Page Numbers (Bottom of Page)"/>
        <w:docPartUnique/>
      </w:docPartObj>
    </w:sdtPr>
    <w:sdtEndPr/>
    <w:sdtContent>
      <w:sdt>
        <w:sdtPr>
          <w:id w:val="-1769616900"/>
          <w:docPartObj>
            <w:docPartGallery w:val="Page Numbers (Top of Page)"/>
            <w:docPartUnique/>
          </w:docPartObj>
        </w:sdtPr>
        <w:sdtEndPr/>
        <w:sdtContent>
          <w:p w14:paraId="10198DCF" w14:textId="56AD30F9" w:rsidR="00222E34" w:rsidRPr="008A0721" w:rsidRDefault="008A0721" w:rsidP="008A072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C7E77">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C7E77">
              <w:rPr>
                <w:b/>
                <w:bCs/>
                <w:noProof/>
              </w:rPr>
              <w:t>1</w:t>
            </w:r>
            <w:r>
              <w:rPr>
                <w:b/>
                <w:bCs/>
                <w:sz w:val="24"/>
                <w:szCs w:val="24"/>
              </w:rPr>
              <w:fldChar w:fldCharType="end"/>
            </w:r>
            <w:r>
              <w:rPr>
                <w:b/>
                <w:bCs/>
                <w:sz w:val="24"/>
                <w:szCs w:val="24"/>
              </w:rPr>
              <w:tab/>
            </w:r>
            <w:r>
              <w:rPr>
                <w:b/>
                <w:bCs/>
                <w:sz w:val="24"/>
                <w:szCs w:val="24"/>
              </w:rPr>
              <w:tab/>
            </w:r>
            <w:r w:rsidRPr="008A0721">
              <w:t xml:space="preserve"> </w:t>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D160E4" w14:textId="77777777" w:rsidR="00692C7B" w:rsidRDefault="00692C7B" w:rsidP="00BF63EE">
      <w:pPr>
        <w:spacing w:after="0" w:line="240" w:lineRule="auto"/>
      </w:pPr>
      <w:r>
        <w:separator/>
      </w:r>
    </w:p>
  </w:footnote>
  <w:footnote w:type="continuationSeparator" w:id="0">
    <w:p w14:paraId="0F4E0ED9" w14:textId="77777777" w:rsidR="00692C7B" w:rsidRDefault="00692C7B" w:rsidP="00BF63EE">
      <w:pPr>
        <w:spacing w:after="0" w:line="240" w:lineRule="auto"/>
      </w:pPr>
      <w:r>
        <w:continuationSeparator/>
      </w:r>
    </w:p>
  </w:footnote>
  <w:footnote w:id="1">
    <w:p w14:paraId="60A3A408" w14:textId="59665C8F" w:rsidR="00FF5D2C" w:rsidRPr="00C91BCD" w:rsidRDefault="00FF5D2C">
      <w:pPr>
        <w:pStyle w:val="FootnoteText"/>
      </w:pPr>
      <w:r>
        <w:rPr>
          <w:rStyle w:val="FootnoteReference"/>
        </w:rPr>
        <w:footnoteRef/>
      </w:r>
      <w:r>
        <w:t xml:space="preserve"> </w:t>
      </w:r>
      <w:r w:rsidRPr="00FF5D2C">
        <w:t>Full Time Equivalent (FTE) refers to the unit of measurement equivalent to an individual – worker or student – one unit of a work or school day, applicable in a variety of contexts. In most cases, full time equivalents measure an </w:t>
      </w:r>
      <w:hyperlink r:id="rId1" w:tooltip="" w:history="1">
        <w:r w:rsidRPr="00FF5D2C">
          <w:t>employee</w:t>
        </w:r>
      </w:hyperlink>
      <w:r w:rsidRPr="00FF5D2C">
        <w:t> or student and/or their workload.</w:t>
      </w:r>
      <w:r w:rsidR="00C91BCD" w:rsidRPr="00C91BCD">
        <w:t xml:space="preserve"> </w:t>
      </w:r>
      <w:r w:rsidR="00C91BCD" w:rsidRPr="00C91BCD">
        <w:t>For example, 1.0 is typically the FTE representation of an individual’s full work/school day, while 0.5 would indicate half of the original figure, generally in reference to the workday.</w:t>
      </w:r>
    </w:p>
    <w:p w14:paraId="0F125E33" w14:textId="77777777" w:rsidR="00FF5D2C" w:rsidRDefault="00FF5D2C">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753904"/>
    <w:multiLevelType w:val="hybridMultilevel"/>
    <w:tmpl w:val="18D4E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461D70"/>
    <w:multiLevelType w:val="multilevel"/>
    <w:tmpl w:val="0A84B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84B1764"/>
    <w:multiLevelType w:val="hybridMultilevel"/>
    <w:tmpl w:val="E30CFC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34B27F5"/>
    <w:multiLevelType w:val="multilevel"/>
    <w:tmpl w:val="3E468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55D605A"/>
    <w:multiLevelType w:val="hybridMultilevel"/>
    <w:tmpl w:val="5EE876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3EE"/>
    <w:rsid w:val="00006473"/>
    <w:rsid w:val="000F2DB9"/>
    <w:rsid w:val="00107916"/>
    <w:rsid w:val="00165628"/>
    <w:rsid w:val="00183778"/>
    <w:rsid w:val="00222E34"/>
    <w:rsid w:val="0024455F"/>
    <w:rsid w:val="002579DE"/>
    <w:rsid w:val="00371719"/>
    <w:rsid w:val="00390E15"/>
    <w:rsid w:val="003E1826"/>
    <w:rsid w:val="004476A8"/>
    <w:rsid w:val="00474295"/>
    <w:rsid w:val="00480E31"/>
    <w:rsid w:val="004C6D7B"/>
    <w:rsid w:val="004D7FE3"/>
    <w:rsid w:val="0050753F"/>
    <w:rsid w:val="0051070B"/>
    <w:rsid w:val="0058542E"/>
    <w:rsid w:val="00644F4A"/>
    <w:rsid w:val="00692C7B"/>
    <w:rsid w:val="00692DE8"/>
    <w:rsid w:val="007400F2"/>
    <w:rsid w:val="00873DD8"/>
    <w:rsid w:val="00875B43"/>
    <w:rsid w:val="008860C1"/>
    <w:rsid w:val="008864AD"/>
    <w:rsid w:val="008A0721"/>
    <w:rsid w:val="008A6621"/>
    <w:rsid w:val="008C40CB"/>
    <w:rsid w:val="008E58A5"/>
    <w:rsid w:val="008F6EE0"/>
    <w:rsid w:val="009575F4"/>
    <w:rsid w:val="009E248E"/>
    <w:rsid w:val="009E4C3D"/>
    <w:rsid w:val="00A10317"/>
    <w:rsid w:val="00A13087"/>
    <w:rsid w:val="00AA2D92"/>
    <w:rsid w:val="00B04A74"/>
    <w:rsid w:val="00B37607"/>
    <w:rsid w:val="00B37E9A"/>
    <w:rsid w:val="00B935C9"/>
    <w:rsid w:val="00BA26AC"/>
    <w:rsid w:val="00BB00A4"/>
    <w:rsid w:val="00BE76EE"/>
    <w:rsid w:val="00BF63EE"/>
    <w:rsid w:val="00C77ECB"/>
    <w:rsid w:val="00C91BCD"/>
    <w:rsid w:val="00CB467C"/>
    <w:rsid w:val="00CF0EF0"/>
    <w:rsid w:val="00D044EB"/>
    <w:rsid w:val="00DF061E"/>
    <w:rsid w:val="00E45C33"/>
    <w:rsid w:val="00EC7E77"/>
    <w:rsid w:val="00F10C49"/>
    <w:rsid w:val="00F93656"/>
    <w:rsid w:val="00FA136E"/>
    <w:rsid w:val="00FF5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7C13D"/>
  <w15:chartTrackingRefBased/>
  <w15:docId w15:val="{AA657455-6EDA-4039-BCEC-EFFD2F1CA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63EE"/>
  </w:style>
  <w:style w:type="paragraph" w:styleId="Heading1">
    <w:name w:val="heading 1"/>
    <w:basedOn w:val="Normal"/>
    <w:next w:val="Normal"/>
    <w:link w:val="Heading1Char"/>
    <w:uiPriority w:val="9"/>
    <w:qFormat/>
    <w:rsid w:val="00BF63E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F63E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4476A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63E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BF63EE"/>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BF63EE"/>
    <w:pPr>
      <w:ind w:left="720"/>
      <w:contextualSpacing/>
    </w:pPr>
  </w:style>
  <w:style w:type="table" w:styleId="TableGrid">
    <w:name w:val="Table Grid"/>
    <w:basedOn w:val="TableNormal"/>
    <w:uiPriority w:val="39"/>
    <w:rsid w:val="00BF63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F63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63EE"/>
  </w:style>
  <w:style w:type="paragraph" w:styleId="Footer">
    <w:name w:val="footer"/>
    <w:basedOn w:val="Normal"/>
    <w:link w:val="FooterChar"/>
    <w:uiPriority w:val="99"/>
    <w:unhideWhenUsed/>
    <w:rsid w:val="00BF63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63EE"/>
  </w:style>
  <w:style w:type="paragraph" w:styleId="FootnoteText">
    <w:name w:val="footnote text"/>
    <w:basedOn w:val="Normal"/>
    <w:link w:val="FootnoteTextChar"/>
    <w:uiPriority w:val="99"/>
    <w:semiHidden/>
    <w:unhideWhenUsed/>
    <w:rsid w:val="00BF63E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F63EE"/>
    <w:rPr>
      <w:sz w:val="20"/>
      <w:szCs w:val="20"/>
    </w:rPr>
  </w:style>
  <w:style w:type="character" w:styleId="FootnoteReference">
    <w:name w:val="footnote reference"/>
    <w:basedOn w:val="DefaultParagraphFont"/>
    <w:uiPriority w:val="99"/>
    <w:semiHidden/>
    <w:unhideWhenUsed/>
    <w:rsid w:val="00BF63EE"/>
    <w:rPr>
      <w:vertAlign w:val="superscript"/>
    </w:rPr>
  </w:style>
  <w:style w:type="character" w:customStyle="1" w:styleId="Heading3Char">
    <w:name w:val="Heading 3 Char"/>
    <w:basedOn w:val="DefaultParagraphFont"/>
    <w:link w:val="Heading3"/>
    <w:uiPriority w:val="9"/>
    <w:rsid w:val="004476A8"/>
    <w:rPr>
      <w:rFonts w:asciiTheme="majorHAnsi" w:eastAsiaTheme="majorEastAsia" w:hAnsiTheme="majorHAnsi" w:cstheme="majorBidi"/>
      <w:color w:val="1F4D78" w:themeColor="accent1" w:themeShade="7F"/>
      <w:sz w:val="24"/>
      <w:szCs w:val="24"/>
    </w:rPr>
  </w:style>
  <w:style w:type="character" w:styleId="PlaceholderText">
    <w:name w:val="Placeholder Text"/>
    <w:basedOn w:val="DefaultParagraphFont"/>
    <w:uiPriority w:val="99"/>
    <w:semiHidden/>
    <w:rsid w:val="008E58A5"/>
    <w:rPr>
      <w:color w:val="808080"/>
    </w:rPr>
  </w:style>
  <w:style w:type="character" w:styleId="CommentReference">
    <w:name w:val="annotation reference"/>
    <w:basedOn w:val="DefaultParagraphFont"/>
    <w:uiPriority w:val="99"/>
    <w:semiHidden/>
    <w:unhideWhenUsed/>
    <w:rsid w:val="009E4C3D"/>
    <w:rPr>
      <w:sz w:val="16"/>
      <w:szCs w:val="16"/>
    </w:rPr>
  </w:style>
  <w:style w:type="paragraph" w:styleId="CommentText">
    <w:name w:val="annotation text"/>
    <w:basedOn w:val="Normal"/>
    <w:link w:val="CommentTextChar"/>
    <w:uiPriority w:val="99"/>
    <w:semiHidden/>
    <w:unhideWhenUsed/>
    <w:rsid w:val="009E4C3D"/>
    <w:pPr>
      <w:spacing w:line="240" w:lineRule="auto"/>
    </w:pPr>
    <w:rPr>
      <w:sz w:val="20"/>
      <w:szCs w:val="20"/>
    </w:rPr>
  </w:style>
  <w:style w:type="character" w:customStyle="1" w:styleId="CommentTextChar">
    <w:name w:val="Comment Text Char"/>
    <w:basedOn w:val="DefaultParagraphFont"/>
    <w:link w:val="CommentText"/>
    <w:uiPriority w:val="99"/>
    <w:semiHidden/>
    <w:rsid w:val="009E4C3D"/>
    <w:rPr>
      <w:sz w:val="20"/>
      <w:szCs w:val="20"/>
    </w:rPr>
  </w:style>
  <w:style w:type="paragraph" w:styleId="CommentSubject">
    <w:name w:val="annotation subject"/>
    <w:basedOn w:val="CommentText"/>
    <w:next w:val="CommentText"/>
    <w:link w:val="CommentSubjectChar"/>
    <w:uiPriority w:val="99"/>
    <w:semiHidden/>
    <w:unhideWhenUsed/>
    <w:rsid w:val="009E4C3D"/>
    <w:rPr>
      <w:b/>
      <w:bCs/>
    </w:rPr>
  </w:style>
  <w:style w:type="character" w:customStyle="1" w:styleId="CommentSubjectChar">
    <w:name w:val="Comment Subject Char"/>
    <w:basedOn w:val="CommentTextChar"/>
    <w:link w:val="CommentSubject"/>
    <w:uiPriority w:val="99"/>
    <w:semiHidden/>
    <w:rsid w:val="009E4C3D"/>
    <w:rPr>
      <w:b/>
      <w:bCs/>
      <w:sz w:val="20"/>
      <w:szCs w:val="20"/>
    </w:rPr>
  </w:style>
  <w:style w:type="paragraph" w:styleId="BalloonText">
    <w:name w:val="Balloon Text"/>
    <w:basedOn w:val="Normal"/>
    <w:link w:val="BalloonTextChar"/>
    <w:uiPriority w:val="99"/>
    <w:semiHidden/>
    <w:unhideWhenUsed/>
    <w:rsid w:val="009E4C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4C3D"/>
    <w:rPr>
      <w:rFonts w:ascii="Segoe UI" w:hAnsi="Segoe UI" w:cs="Segoe UI"/>
      <w:sz w:val="18"/>
      <w:szCs w:val="18"/>
    </w:rPr>
  </w:style>
  <w:style w:type="character" w:styleId="Hyperlink">
    <w:name w:val="Hyperlink"/>
    <w:basedOn w:val="DefaultParagraphFont"/>
    <w:uiPriority w:val="99"/>
    <w:semiHidden/>
    <w:unhideWhenUsed/>
    <w:rsid w:val="00FF5D2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104214">
      <w:bodyDiv w:val="1"/>
      <w:marLeft w:val="0"/>
      <w:marRight w:val="0"/>
      <w:marTop w:val="0"/>
      <w:marBottom w:val="0"/>
      <w:divBdr>
        <w:top w:val="none" w:sz="0" w:space="0" w:color="auto"/>
        <w:left w:val="none" w:sz="0" w:space="0" w:color="auto"/>
        <w:bottom w:val="none" w:sz="0" w:space="0" w:color="auto"/>
        <w:right w:val="none" w:sz="0" w:space="0" w:color="auto"/>
      </w:divBdr>
      <w:divsChild>
        <w:div w:id="14558268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6811101">
              <w:marLeft w:val="0"/>
              <w:marRight w:val="0"/>
              <w:marTop w:val="0"/>
              <w:marBottom w:val="0"/>
              <w:divBdr>
                <w:top w:val="none" w:sz="0" w:space="0" w:color="auto"/>
                <w:left w:val="none" w:sz="0" w:space="0" w:color="auto"/>
                <w:bottom w:val="none" w:sz="0" w:space="0" w:color="auto"/>
                <w:right w:val="none" w:sz="0" w:space="0" w:color="auto"/>
              </w:divBdr>
              <w:divsChild>
                <w:div w:id="2050687180">
                  <w:marLeft w:val="0"/>
                  <w:marRight w:val="0"/>
                  <w:marTop w:val="0"/>
                  <w:marBottom w:val="0"/>
                  <w:divBdr>
                    <w:top w:val="none" w:sz="0" w:space="0" w:color="auto"/>
                    <w:left w:val="none" w:sz="0" w:space="0" w:color="auto"/>
                    <w:bottom w:val="none" w:sz="0" w:space="0" w:color="auto"/>
                    <w:right w:val="none" w:sz="0" w:space="0" w:color="auto"/>
                  </w:divBdr>
                  <w:divsChild>
                    <w:div w:id="484589127">
                      <w:marLeft w:val="0"/>
                      <w:marRight w:val="0"/>
                      <w:marTop w:val="0"/>
                      <w:marBottom w:val="0"/>
                      <w:divBdr>
                        <w:top w:val="none" w:sz="0" w:space="0" w:color="auto"/>
                        <w:left w:val="none" w:sz="0" w:space="0" w:color="auto"/>
                        <w:bottom w:val="none" w:sz="0" w:space="0" w:color="auto"/>
                        <w:right w:val="none" w:sz="0" w:space="0" w:color="auto"/>
                      </w:divBdr>
                    </w:div>
                    <w:div w:id="545023767">
                      <w:marLeft w:val="0"/>
                      <w:marRight w:val="0"/>
                      <w:marTop w:val="0"/>
                      <w:marBottom w:val="0"/>
                      <w:divBdr>
                        <w:top w:val="none" w:sz="0" w:space="0" w:color="auto"/>
                        <w:left w:val="none" w:sz="0" w:space="0" w:color="auto"/>
                        <w:bottom w:val="none" w:sz="0" w:space="0" w:color="auto"/>
                        <w:right w:val="none" w:sz="0" w:space="0" w:color="auto"/>
                      </w:divBdr>
                    </w:div>
                    <w:div w:id="1122572377">
                      <w:marLeft w:val="0"/>
                      <w:marRight w:val="0"/>
                      <w:marTop w:val="0"/>
                      <w:marBottom w:val="0"/>
                      <w:divBdr>
                        <w:top w:val="none" w:sz="0" w:space="0" w:color="auto"/>
                        <w:left w:val="none" w:sz="0" w:space="0" w:color="auto"/>
                        <w:bottom w:val="none" w:sz="0" w:space="0" w:color="auto"/>
                        <w:right w:val="none" w:sz="0" w:space="0" w:color="auto"/>
                      </w:divBdr>
                    </w:div>
                    <w:div w:id="125805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corporatefinanceinstitute.com/resources/knowledge/economics/labor-mark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46AE9D-A3AB-41D4-B410-C1F5AD22F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521</TotalTime>
  <Pages>1</Pages>
  <Words>207</Words>
  <Characters>1183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Simon Fraser University</Company>
  <LinksUpToDate>false</LinksUpToDate>
  <CharactersWithSpaces>1388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Sivak</dc:creator>
  <cp:keywords/>
  <dc:description/>
  <cp:lastModifiedBy>Ihor Soloviy</cp:lastModifiedBy>
  <cp:revision>3</cp:revision>
  <dcterms:created xsi:type="dcterms:W3CDTF">2021-10-31T21:06:00Z</dcterms:created>
  <dcterms:modified xsi:type="dcterms:W3CDTF">2021-11-01T10:54:00Z</dcterms:modified>
</cp:coreProperties>
</file>